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a"/>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2C4071">
        <w:trPr>
          <w:trHeight w:val="1133"/>
        </w:trPr>
        <w:tc>
          <w:tcPr>
            <w:tcW w:w="10800" w:type="dxa"/>
            <w:tcMar>
              <w:top w:w="100" w:type="dxa"/>
              <w:left w:w="100" w:type="dxa"/>
              <w:bottom w:w="100" w:type="dxa"/>
              <w:right w:w="100" w:type="dxa"/>
            </w:tcMar>
          </w:tcPr>
          <w:p w:rsidR="008835B6" w:rsidRDefault="00E509E0" w:rsidP="0010410C">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a0"/>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82296">
              <w:rPr>
                <w:color w:val="FFFFFF" w:themeColor="background1"/>
              </w:rPr>
              <w:t xml:space="preserve">  </w:t>
            </w:r>
            <w:r w:rsidR="00303184">
              <w:rPr>
                <w:color w:val="FFFFFF" w:themeColor="background1"/>
              </w:rPr>
              <w:t xml:space="preserve">                       May </w:t>
            </w:r>
            <w:r w:rsidR="007F331F">
              <w:rPr>
                <w:color w:val="FFFFFF" w:themeColor="background1"/>
              </w:rPr>
              <w:t>2018</w:t>
            </w:r>
          </w:p>
        </w:tc>
      </w:tr>
    </w:tbl>
    <w:p w:rsidR="008835B6" w:rsidRPr="00C65E48" w:rsidRDefault="008835B6" w:rsidP="00FE58A5">
      <w:pPr>
        <w:widowControl w:val="0"/>
        <w:spacing w:line="240" w:lineRule="auto"/>
        <w:rPr>
          <w:sz w:val="16"/>
          <w:szCs w:val="16"/>
        </w:rPr>
      </w:pPr>
    </w:p>
    <w:tbl>
      <w:tblPr>
        <w:tblStyle w:val="ab"/>
        <w:tblpPr w:leftFromText="180" w:rightFromText="180" w:vertAnchor="text" w:tblpXSpec="right" w:tblpY="1"/>
        <w:tblOverlap w:val="never"/>
        <w:tblW w:w="1150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125"/>
        <w:gridCol w:w="3600"/>
        <w:gridCol w:w="3780"/>
      </w:tblGrid>
      <w:tr w:rsidR="008835B6" w:rsidRPr="00051ACC" w:rsidTr="007F67B3">
        <w:trPr>
          <w:trHeight w:val="10850"/>
        </w:trPr>
        <w:tc>
          <w:tcPr>
            <w:tcW w:w="4125" w:type="dxa"/>
            <w:tcMar>
              <w:top w:w="72" w:type="dxa"/>
              <w:left w:w="72" w:type="dxa"/>
              <w:bottom w:w="72" w:type="dxa"/>
              <w:right w:w="72" w:type="dxa"/>
            </w:tcMar>
          </w:tcPr>
          <w:p w:rsidR="008835B6" w:rsidRPr="00051ACC" w:rsidRDefault="007E2CF8" w:rsidP="00173603">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173603" w:rsidRDefault="00A146DA" w:rsidP="00EC15D0">
            <w:pPr>
              <w:widowControl w:val="0"/>
              <w:spacing w:line="240" w:lineRule="auto"/>
              <w:rPr>
                <w:sz w:val="16"/>
                <w:szCs w:val="16"/>
              </w:rPr>
            </w:pPr>
          </w:p>
          <w:p w:rsidR="00C82296" w:rsidRPr="009358A2" w:rsidRDefault="003369C9" w:rsidP="002C0AF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5C5089">
              <w:rPr>
                <w:rFonts w:ascii="Times New Roman" w:eastAsia="Times New Roman" w:hAnsi="Times New Roman" w:cs="Times New Roman"/>
                <w:szCs w:val="22"/>
              </w:rPr>
              <w:t>Happy May! As we enter the las</w:t>
            </w:r>
            <w:r>
              <w:rPr>
                <w:rFonts w:ascii="Times New Roman" w:eastAsia="Times New Roman" w:hAnsi="Times New Roman" w:cs="Times New Roman"/>
                <w:szCs w:val="22"/>
              </w:rPr>
              <w:t xml:space="preserve">t few days of the school year, I am excited to say it has been another fabulous school year at Hawks Nest STEAM Academy. </w:t>
            </w:r>
          </w:p>
          <w:p w:rsidR="00782777" w:rsidRDefault="003369C9" w:rsidP="00EC3F43">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251114" w:rsidRPr="009358A2">
              <w:rPr>
                <w:rFonts w:ascii="Times New Roman" w:eastAsia="Times New Roman" w:hAnsi="Times New Roman" w:cs="Times New Roman"/>
                <w:szCs w:val="22"/>
              </w:rPr>
              <w:t xml:space="preserve">In </w:t>
            </w:r>
            <w:r>
              <w:rPr>
                <w:rFonts w:ascii="Times New Roman" w:eastAsia="Times New Roman" w:hAnsi="Times New Roman" w:cs="Times New Roman"/>
                <w:szCs w:val="22"/>
              </w:rPr>
              <w:t xml:space="preserve">April, our students participated in another successful Career Day at Hawks </w:t>
            </w:r>
            <w:r w:rsidR="005C5089">
              <w:rPr>
                <w:rFonts w:ascii="Times New Roman" w:eastAsia="Times New Roman" w:hAnsi="Times New Roman" w:cs="Times New Roman"/>
                <w:szCs w:val="22"/>
              </w:rPr>
              <w:t xml:space="preserve">Nest STEAM Academy.  We had </w:t>
            </w:r>
            <w:r>
              <w:rPr>
                <w:rFonts w:ascii="Times New Roman" w:eastAsia="Times New Roman" w:hAnsi="Times New Roman" w:cs="Times New Roman"/>
                <w:szCs w:val="22"/>
              </w:rPr>
              <w:t xml:space="preserve">50 companies/businesses represented as either Career Day Presenters with our lower grades or Career Fair Participants with our upper grades.  The students were able to learn about STEAM related careers firsthand as well as engage in career and college related activities.       </w:t>
            </w:r>
          </w:p>
          <w:p w:rsidR="00EC3F43" w:rsidRDefault="003369C9" w:rsidP="003369C9">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9358A2">
              <w:rPr>
                <w:rFonts w:ascii="Times New Roman" w:eastAsia="Times New Roman" w:hAnsi="Times New Roman" w:cs="Times New Roman"/>
                <w:szCs w:val="22"/>
              </w:rPr>
              <w:t>T</w:t>
            </w:r>
            <w:r w:rsidR="00EC3F43" w:rsidRPr="009358A2">
              <w:rPr>
                <w:rFonts w:ascii="Times New Roman" w:eastAsia="Times New Roman" w:hAnsi="Times New Roman" w:cs="Times New Roman"/>
                <w:szCs w:val="22"/>
              </w:rPr>
              <w:t>his month in classroom guid</w:t>
            </w:r>
            <w:r w:rsidR="005C5089">
              <w:rPr>
                <w:rFonts w:ascii="Times New Roman" w:eastAsia="Times New Roman" w:hAnsi="Times New Roman" w:cs="Times New Roman"/>
                <w:szCs w:val="22"/>
              </w:rPr>
              <w:t xml:space="preserve">ance, we will continue with our social emotional learning lessons.  </w:t>
            </w:r>
          </w:p>
          <w:p w:rsidR="005C5089" w:rsidRPr="009358A2" w:rsidRDefault="005C5089" w:rsidP="003369C9">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Our lower grade</w:t>
            </w:r>
            <w:bookmarkStart w:id="0" w:name="_GoBack"/>
            <w:bookmarkEnd w:id="0"/>
            <w:r>
              <w:rPr>
                <w:rFonts w:ascii="Times New Roman" w:eastAsia="Times New Roman" w:hAnsi="Times New Roman" w:cs="Times New Roman"/>
                <w:szCs w:val="22"/>
              </w:rPr>
              <w:t xml:space="preserve"> students had an opportunity to be </w:t>
            </w:r>
            <w:proofErr w:type="spellStart"/>
            <w:r>
              <w:rPr>
                <w:rFonts w:ascii="Times New Roman" w:eastAsia="Times New Roman" w:hAnsi="Times New Roman" w:cs="Times New Roman"/>
                <w:szCs w:val="22"/>
              </w:rPr>
              <w:t>Bucketfillers</w:t>
            </w:r>
            <w:proofErr w:type="spellEnd"/>
            <w:r>
              <w:rPr>
                <w:rFonts w:ascii="Times New Roman" w:eastAsia="Times New Roman" w:hAnsi="Times New Roman" w:cs="Times New Roman"/>
                <w:szCs w:val="22"/>
              </w:rPr>
              <w:t xml:space="preserve"> this month by making cards for area nurses and healthcare professionals during Nurse Appreciation Week. Thank you K-2 students!  You Rock!</w:t>
            </w:r>
          </w:p>
          <w:p w:rsidR="008835B6" w:rsidRDefault="009358A2" w:rsidP="00887A26">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EC3F43" w:rsidRPr="009358A2">
              <w:rPr>
                <w:rFonts w:ascii="Times New Roman" w:eastAsia="Times New Roman" w:hAnsi="Times New Roman" w:cs="Times New Roman"/>
                <w:szCs w:val="22"/>
              </w:rPr>
              <w:t>As we approach th</w:t>
            </w:r>
            <w:r w:rsidR="009E34FC">
              <w:rPr>
                <w:rFonts w:ascii="Times New Roman" w:eastAsia="Times New Roman" w:hAnsi="Times New Roman" w:cs="Times New Roman"/>
                <w:szCs w:val="22"/>
              </w:rPr>
              <w:t xml:space="preserve">e end of the school year, students are </w:t>
            </w:r>
            <w:r w:rsidR="007F331F">
              <w:rPr>
                <w:rFonts w:ascii="Times New Roman" w:eastAsia="Times New Roman" w:hAnsi="Times New Roman" w:cs="Times New Roman"/>
                <w:szCs w:val="22"/>
              </w:rPr>
              <w:t xml:space="preserve">encouraged </w:t>
            </w:r>
            <w:r w:rsidR="007F331F" w:rsidRPr="009358A2">
              <w:rPr>
                <w:rFonts w:ascii="Times New Roman" w:eastAsia="Times New Roman" w:hAnsi="Times New Roman" w:cs="Times New Roman"/>
                <w:szCs w:val="22"/>
              </w:rPr>
              <w:t>to</w:t>
            </w:r>
            <w:r w:rsidR="00EC3F43" w:rsidRPr="009358A2">
              <w:rPr>
                <w:rFonts w:ascii="Times New Roman" w:eastAsia="Times New Roman" w:hAnsi="Times New Roman" w:cs="Times New Roman"/>
                <w:szCs w:val="22"/>
              </w:rPr>
              <w:t xml:space="preserve"> keep working hard and to do their best always</w:t>
            </w:r>
            <w:r w:rsidR="00EC3F43" w:rsidRPr="00EC3F43">
              <w:rPr>
                <w:rFonts w:ascii="Times New Roman" w:eastAsia="Times New Roman" w:hAnsi="Times New Roman" w:cs="Times New Roman"/>
                <w:szCs w:val="22"/>
              </w:rPr>
              <w:t>.</w:t>
            </w:r>
          </w:p>
          <w:p w:rsidR="00887A26" w:rsidRPr="00887A26" w:rsidRDefault="00887A26" w:rsidP="00887A26">
            <w:pPr>
              <w:widowControl w:val="0"/>
              <w:spacing w:line="240" w:lineRule="auto"/>
              <w:ind w:left="432"/>
              <w:jc w:val="both"/>
              <w:rPr>
                <w:rFonts w:ascii="Times New Roman" w:eastAsia="Times New Roman" w:hAnsi="Times New Roman" w:cs="Times New Roman"/>
                <w:sz w:val="16"/>
                <w:szCs w:val="16"/>
              </w:rPr>
            </w:pPr>
          </w:p>
          <w:tbl>
            <w:tblPr>
              <w:tblStyle w:val="a2"/>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887A26">
              <w:trPr>
                <w:trHeight w:val="2892"/>
              </w:trPr>
              <w:tc>
                <w:tcPr>
                  <w:tcW w:w="3510" w:type="dxa"/>
                  <w:tcMar>
                    <w:top w:w="100" w:type="dxa"/>
                    <w:left w:w="100" w:type="dxa"/>
                    <w:bottom w:w="100" w:type="dxa"/>
                    <w:right w:w="100" w:type="dxa"/>
                  </w:tcMar>
                </w:tcPr>
                <w:p w:rsidR="008835B6" w:rsidRPr="00887A26" w:rsidRDefault="00887A26" w:rsidP="00303184">
                  <w:pPr>
                    <w:framePr w:hSpace="180" w:wrap="around" w:vAnchor="text" w:hAnchor="text" w:xAlign="right" w:y="1"/>
                    <w:widowControl w:val="0"/>
                    <w:spacing w:line="240" w:lineRule="auto"/>
                    <w:suppressOverlap/>
                    <w:jc w:val="center"/>
                    <w:rPr>
                      <w:rFonts w:ascii="Times New Roman" w:hAnsi="Times New Roman" w:cs="Times New Roman"/>
                      <w:sz w:val="24"/>
                      <w:szCs w:val="24"/>
                      <w:u w:val="single"/>
                    </w:rPr>
                  </w:pPr>
                  <w:r w:rsidRPr="00887A26">
                    <w:rPr>
                      <w:rFonts w:ascii="Times New Roman" w:hAnsi="Times New Roman" w:cs="Times New Roman"/>
                      <w:sz w:val="24"/>
                      <w:szCs w:val="24"/>
                      <w:u w:val="single"/>
                    </w:rPr>
                    <w:t>How to See the School C</w:t>
                  </w:r>
                  <w:r w:rsidR="007E2CF8" w:rsidRPr="00887A26">
                    <w:rPr>
                      <w:rFonts w:ascii="Times New Roman" w:hAnsi="Times New Roman" w:cs="Times New Roman"/>
                      <w:sz w:val="24"/>
                      <w:szCs w:val="24"/>
                      <w:u w:val="single"/>
                    </w:rPr>
                    <w:t>ounselor</w:t>
                  </w:r>
                </w:p>
                <w:p w:rsidR="00887A26" w:rsidRPr="00887A26" w:rsidRDefault="00887A26" w:rsidP="00303184">
                  <w:pPr>
                    <w:framePr w:hSpace="180" w:wrap="around" w:vAnchor="text" w:hAnchor="text" w:xAlign="right" w:y="1"/>
                    <w:widowControl w:val="0"/>
                    <w:spacing w:line="240" w:lineRule="auto"/>
                    <w:suppressOverlap/>
                    <w:rPr>
                      <w:rFonts w:ascii="Times New Roman" w:hAnsi="Times New Roman" w:cs="Times New Roman"/>
                      <w:sz w:val="16"/>
                      <w:szCs w:val="16"/>
                    </w:rPr>
                  </w:pPr>
                </w:p>
                <w:p w:rsidR="00887A26" w:rsidRDefault="00887A26" w:rsidP="00303184">
                  <w:pPr>
                    <w:framePr w:hSpace="180" w:wrap="around" w:vAnchor="text" w:hAnchor="text" w:xAlign="right" w:y="1"/>
                    <w:widowControl w:val="0"/>
                    <w:spacing w:line="240" w:lineRule="auto"/>
                    <w:suppressOverlap/>
                    <w:rPr>
                      <w:rFonts w:ascii="Times New Roman" w:hAnsi="Times New Roman" w:cs="Times New Roman"/>
                    </w:rPr>
                  </w:pPr>
                  <w:r w:rsidRPr="00887A26">
                    <w:rPr>
                      <w:rFonts w:ascii="Times New Roman" w:hAnsi="Times New Roman" w:cs="Times New Roman"/>
                    </w:rPr>
                    <w:t xml:space="preserve">Classroom guidance classes weekly </w:t>
                  </w:r>
                  <w:r>
                    <w:rPr>
                      <w:rFonts w:ascii="Times New Roman" w:hAnsi="Times New Roman" w:cs="Times New Roman"/>
                    </w:rPr>
                    <w:t xml:space="preserve">or biweekly based on grade levels </w:t>
                  </w:r>
                  <w:r w:rsidRPr="00887A26">
                    <w:rPr>
                      <w:rFonts w:ascii="Times New Roman" w:hAnsi="Times New Roman" w:cs="Times New Roman"/>
                    </w:rPr>
                    <w:t>specials schedule. Small group and individual counseling by self -referral, parent referral, teacher referral, administrator referral or counselor initiated.</w:t>
                  </w:r>
                </w:p>
                <w:p w:rsidR="00887A26" w:rsidRPr="00887A26" w:rsidRDefault="00887A26" w:rsidP="00303184">
                  <w:pPr>
                    <w:framePr w:hSpace="180" w:wrap="around" w:vAnchor="text" w:hAnchor="text" w:xAlign="right" w:y="1"/>
                    <w:widowControl w:val="0"/>
                    <w:spacing w:line="240" w:lineRule="auto"/>
                    <w:suppressOverlap/>
                    <w:rPr>
                      <w:rFonts w:ascii="Times New Roman" w:hAnsi="Times New Roman" w:cs="Times New Roman"/>
                      <w:sz w:val="16"/>
                      <w:szCs w:val="16"/>
                    </w:rPr>
                  </w:pPr>
                </w:p>
                <w:p w:rsidR="00887A26" w:rsidRPr="009D2E52" w:rsidRDefault="00887A26" w:rsidP="00303184">
                  <w:pPr>
                    <w:framePr w:hSpace="180" w:wrap="around" w:vAnchor="text" w:hAnchor="text" w:xAlign="right" w:y="1"/>
                    <w:widowControl w:val="0"/>
                    <w:spacing w:line="240" w:lineRule="auto"/>
                    <w:suppressOverlap/>
                    <w:jc w:val="center"/>
                    <w:rPr>
                      <w:rFonts w:ascii="Times New Roman" w:hAnsi="Times New Roman" w:cs="Times New Roman"/>
                      <w:sz w:val="18"/>
                      <w:szCs w:val="18"/>
                    </w:rPr>
                  </w:pPr>
                  <w:r w:rsidRPr="009D2E52">
                    <w:rPr>
                      <w:rFonts w:ascii="Times New Roman" w:hAnsi="Times New Roman" w:cs="Times New Roman"/>
                      <w:sz w:val="18"/>
                      <w:szCs w:val="18"/>
                    </w:rPr>
                    <w:t xml:space="preserve">Contact School Counselor at 704-866-8467 or </w:t>
                  </w:r>
                  <w:hyperlink r:id="rId10" w:history="1">
                    <w:r w:rsidRPr="009D2E52">
                      <w:rPr>
                        <w:rStyle w:val="Hyperlink"/>
                        <w:rFonts w:ascii="Times New Roman" w:hAnsi="Times New Roman" w:cs="Times New Roman"/>
                        <w:sz w:val="18"/>
                        <w:szCs w:val="18"/>
                      </w:rPr>
                      <w:t>sosilva@gaston.k12.nc.us</w:t>
                    </w:r>
                  </w:hyperlink>
                </w:p>
                <w:p w:rsidR="00887A26" w:rsidRPr="00887A26" w:rsidRDefault="00887A26" w:rsidP="00303184">
                  <w:pPr>
                    <w:framePr w:hSpace="180" w:wrap="around" w:vAnchor="text" w:hAnchor="text" w:xAlign="right" w:y="1"/>
                    <w:widowControl w:val="0"/>
                    <w:spacing w:line="240" w:lineRule="auto"/>
                    <w:suppressOverlap/>
                    <w:rPr>
                      <w:rFonts w:ascii="Times New Roman" w:hAnsi="Times New Roman" w:cs="Times New Roman"/>
                      <w:sz w:val="16"/>
                      <w:szCs w:val="16"/>
                    </w:rPr>
                  </w:pPr>
                </w:p>
              </w:tc>
            </w:tr>
          </w:tbl>
          <w:p w:rsidR="008835B6" w:rsidRPr="009D2E52" w:rsidRDefault="009358A2" w:rsidP="009D2E52">
            <w:pPr>
              <w:widowControl w:val="0"/>
              <w:rPr>
                <w:rFonts w:ascii="Times New Roman" w:hAnsi="Times New Roman" w:cs="Times New Roman"/>
                <w:sz w:val="18"/>
                <w:szCs w:val="18"/>
              </w:rPr>
            </w:pPr>
            <w:r>
              <w:rPr>
                <w:rFonts w:ascii="Times New Roman" w:eastAsia="Times New Roman" w:hAnsi="Times New Roman" w:cs="Times New Roman"/>
                <w:szCs w:val="22"/>
              </w:rPr>
              <w:t xml:space="preserve">        </w:t>
            </w:r>
            <w:r w:rsidR="00F10157">
              <w:rPr>
                <w:rFonts w:ascii="Times New Roman" w:hAnsi="Times New Roman" w:cs="Times New Roman"/>
                <w:sz w:val="18"/>
                <w:szCs w:val="18"/>
              </w:rPr>
              <w:t xml:space="preserve">   </w:t>
            </w:r>
            <w:r w:rsidR="00723AFE">
              <w:rPr>
                <w:rFonts w:ascii="Times New Roman" w:hAnsi="Times New Roman" w:cs="Times New Roman"/>
                <w:sz w:val="18"/>
                <w:szCs w:val="18"/>
              </w:rPr>
              <w:t xml:space="preserve"> </w:t>
            </w:r>
            <w:r w:rsidR="009D2E52">
              <w:rPr>
                <w:rFonts w:ascii="Times New Roman" w:hAnsi="Times New Roman" w:cs="Times New Roman"/>
                <w:sz w:val="18"/>
                <w:szCs w:val="18"/>
              </w:rPr>
              <w:t xml:space="preserve">                                                                                                                                      </w:t>
            </w:r>
          </w:p>
        </w:tc>
        <w:tc>
          <w:tcPr>
            <w:tcW w:w="3600" w:type="dxa"/>
            <w:tcMar>
              <w:top w:w="100" w:type="dxa"/>
              <w:left w:w="100" w:type="dxa"/>
              <w:bottom w:w="100" w:type="dxa"/>
              <w:right w:w="100" w:type="dxa"/>
            </w:tcMar>
          </w:tcPr>
          <w:p w:rsidR="008835B6" w:rsidRPr="00330B9A" w:rsidRDefault="008835B6" w:rsidP="005851A7">
            <w:pPr>
              <w:widowControl w:val="0"/>
              <w:spacing w:line="240" w:lineRule="auto"/>
              <w:rPr>
                <w:sz w:val="16"/>
                <w:szCs w:val="16"/>
              </w:rPr>
            </w:pPr>
          </w:p>
          <w:tbl>
            <w:tblPr>
              <w:tblStyle w:val="a4"/>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A145B3">
              <w:trPr>
                <w:trHeight w:val="1377"/>
              </w:trPr>
              <w:tc>
                <w:tcPr>
                  <w:tcW w:w="2940" w:type="dxa"/>
                  <w:tcMar>
                    <w:top w:w="100" w:type="dxa"/>
                    <w:left w:w="100" w:type="dxa"/>
                    <w:bottom w:w="100" w:type="dxa"/>
                    <w:right w:w="100" w:type="dxa"/>
                  </w:tcMar>
                </w:tcPr>
                <w:p w:rsidR="008835B6" w:rsidRDefault="00E509E0" w:rsidP="00303184">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303184">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Pr="0095271A" w:rsidRDefault="00FE70D9" w:rsidP="00572936">
            <w:pPr>
              <w:widowControl w:val="0"/>
              <w:spacing w:line="240" w:lineRule="auto"/>
              <w:rPr>
                <w:noProof/>
                <w:sz w:val="16"/>
                <w:szCs w:val="16"/>
              </w:rPr>
            </w:pPr>
          </w:p>
          <w:p w:rsidR="00FF2DA3" w:rsidRPr="00B66908" w:rsidRDefault="00FE70D9" w:rsidP="009E048C">
            <w:pPr>
              <w:widowControl w:val="0"/>
              <w:jc w:val="center"/>
              <w:rPr>
                <w:noProof/>
                <w:sz w:val="16"/>
                <w:szCs w:val="16"/>
              </w:rPr>
            </w:pPr>
            <w:r>
              <w:rPr>
                <w:noProof/>
              </w:rPr>
              <w:drawing>
                <wp:inline distT="0" distB="0" distL="0" distR="0" wp14:anchorId="7CF0560D" wp14:editId="2B2229BC">
                  <wp:extent cx="1532255" cy="952500"/>
                  <wp:effectExtent l="0" t="0" r="0" b="0"/>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770" cy="952820"/>
                          </a:xfrm>
                          <a:prstGeom prst="rect">
                            <a:avLst/>
                          </a:prstGeom>
                          <a:noFill/>
                          <a:ln>
                            <a:noFill/>
                          </a:ln>
                        </pic:spPr>
                      </pic:pic>
                    </a:graphicData>
                  </a:graphic>
                </wp:inline>
              </w:drawing>
            </w:r>
          </w:p>
          <w:p w:rsidR="000916D2" w:rsidRDefault="00B66908" w:rsidP="00F64049">
            <w:pPr>
              <w:widowControl w:val="0"/>
              <w:spacing w:line="240" w:lineRule="auto"/>
              <w:jc w:val="center"/>
              <w:rPr>
                <w:rFonts w:ascii="Agency FB" w:hAnsi="Agency FB" w:cs="Times New Roman"/>
                <w:b/>
                <w:noProof/>
                <w:color w:val="365F91" w:themeColor="accent1" w:themeShade="BF"/>
                <w:szCs w:val="22"/>
              </w:rPr>
            </w:pPr>
            <w:r>
              <w:rPr>
                <w:noProof/>
              </w:rPr>
              <w:t xml:space="preserve"> </w:t>
            </w:r>
            <w:r>
              <w:rPr>
                <w:noProof/>
              </w:rPr>
              <w:drawing>
                <wp:inline distT="0" distB="0" distL="0" distR="0" wp14:anchorId="64E9365A" wp14:editId="428AC940">
                  <wp:extent cx="1685290" cy="1143000"/>
                  <wp:effectExtent l="38100" t="38100" r="29210" b="38100"/>
                  <wp:docPr id="5" name="Picture 5" descr="Image result for may mental health month 2018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y mental health month 2018 elementary 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0189" cy="1153105"/>
                          </a:xfrm>
                          <a:prstGeom prst="rect">
                            <a:avLst/>
                          </a:prstGeom>
                          <a:noFill/>
                          <a:ln w="28575">
                            <a:solidFill>
                              <a:srgbClr val="00B050"/>
                            </a:solidFill>
                          </a:ln>
                        </pic:spPr>
                      </pic:pic>
                    </a:graphicData>
                  </a:graphic>
                </wp:inline>
              </w:drawing>
            </w:r>
            <w:r w:rsidRPr="000916D2">
              <w:rPr>
                <w:rFonts w:ascii="Agency FB" w:hAnsi="Agency FB" w:cs="Times New Roman"/>
                <w:b/>
                <w:noProof/>
                <w:color w:val="365F91" w:themeColor="accent1" w:themeShade="BF"/>
                <w:szCs w:val="22"/>
              </w:rPr>
              <w:t xml:space="preserve"> </w:t>
            </w:r>
          </w:p>
          <w:p w:rsidR="00B66908" w:rsidRPr="00723AFE" w:rsidRDefault="00B66908" w:rsidP="00F64049">
            <w:pPr>
              <w:widowControl w:val="0"/>
              <w:spacing w:line="240" w:lineRule="auto"/>
              <w:jc w:val="center"/>
              <w:rPr>
                <w:rFonts w:ascii="Agency FB" w:hAnsi="Agency FB" w:cs="Times New Roman"/>
                <w:b/>
                <w:noProof/>
                <w:color w:val="008E40"/>
                <w:sz w:val="24"/>
                <w:szCs w:val="24"/>
              </w:rPr>
            </w:pPr>
            <w:r w:rsidRPr="00723AFE">
              <w:rPr>
                <w:rFonts w:ascii="Agency FB" w:hAnsi="Agency FB" w:cs="Times New Roman"/>
                <w:b/>
                <w:noProof/>
                <w:color w:val="008E40"/>
                <w:sz w:val="24"/>
                <w:szCs w:val="24"/>
              </w:rPr>
              <w:t>May is Mental Health Month</w:t>
            </w:r>
          </w:p>
          <w:p w:rsidR="004F6A79" w:rsidRDefault="009E048C" w:rsidP="00723AFE">
            <w:pPr>
              <w:widowControl w:val="0"/>
              <w:spacing w:line="240" w:lineRule="auto"/>
              <w:jc w:val="center"/>
              <w:rPr>
                <w:rFonts w:ascii="Tw Cen MT Condensed" w:hAnsi="Tw Cen MT Condensed" w:cs="Times New Roman"/>
                <w:noProof/>
                <w:sz w:val="16"/>
                <w:szCs w:val="16"/>
              </w:rPr>
            </w:pPr>
            <w:hyperlink r:id="rId14" w:history="1">
              <w:r w:rsidRPr="00723AFE">
                <w:rPr>
                  <w:rStyle w:val="Hyperlink"/>
                  <w:rFonts w:ascii="Tw Cen MT Condensed" w:hAnsi="Tw Cen MT Condensed" w:cs="Times New Roman"/>
                  <w:noProof/>
                  <w:sz w:val="16"/>
                  <w:szCs w:val="16"/>
                </w:rPr>
                <w:t>https://healthykidstoday.org/2018/05/11/may-is-mental-health-awareness-month/</w:t>
              </w:r>
            </w:hyperlink>
          </w:p>
          <w:p w:rsidR="00723AFE" w:rsidRDefault="00723AFE" w:rsidP="00922252">
            <w:pPr>
              <w:widowControl w:val="0"/>
              <w:spacing w:line="240" w:lineRule="auto"/>
              <w:rPr>
                <w:rFonts w:ascii="Agency FB" w:hAnsi="Agency FB" w:cs="Times New Roman"/>
                <w:noProof/>
                <w:sz w:val="16"/>
                <w:szCs w:val="16"/>
              </w:rPr>
            </w:pPr>
          </w:p>
          <w:p w:rsidR="00922252" w:rsidRPr="00723AFE" w:rsidRDefault="00922252" w:rsidP="00723AFE">
            <w:pPr>
              <w:widowControl w:val="0"/>
              <w:spacing w:line="360" w:lineRule="auto"/>
              <w:jc w:val="center"/>
              <w:rPr>
                <w:rFonts w:ascii="Agency FB" w:hAnsi="Agency FB" w:cs="Times New Roman"/>
                <w:noProof/>
                <w:sz w:val="16"/>
                <w:szCs w:val="16"/>
              </w:rPr>
            </w:pPr>
            <w:r>
              <w:rPr>
                <w:noProof/>
              </w:rPr>
              <w:drawing>
                <wp:inline distT="0" distB="0" distL="0" distR="0" wp14:anchorId="609EF782" wp14:editId="4D8A29B1">
                  <wp:extent cx="1790700" cy="1209675"/>
                  <wp:effectExtent l="0" t="0" r="0" b="9525"/>
                  <wp:docPr id="8" name="Picture 8" descr="http://www.nea.org/assets/img/content/TAW2018-artwork-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ea.org/assets/img/content/TAW2018-artwork-thum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496" cy="1228452"/>
                          </a:xfrm>
                          <a:prstGeom prst="rect">
                            <a:avLst/>
                          </a:prstGeom>
                          <a:noFill/>
                          <a:ln>
                            <a:noFill/>
                          </a:ln>
                        </pic:spPr>
                      </pic:pic>
                    </a:graphicData>
                  </a:graphic>
                </wp:inline>
              </w:drawing>
            </w:r>
          </w:p>
          <w:p w:rsidR="007F0847" w:rsidRPr="007F0847" w:rsidRDefault="004F6A79" w:rsidP="009E048C">
            <w:pPr>
              <w:widowControl w:val="0"/>
              <w:jc w:val="center"/>
              <w:rPr>
                <w:rFonts w:ascii="Agency FB" w:hAnsi="Agency FB" w:cs="Times New Roman"/>
                <w:b/>
                <w:noProof/>
                <w:sz w:val="16"/>
                <w:szCs w:val="16"/>
              </w:rPr>
            </w:pPr>
            <w:r>
              <w:rPr>
                <w:noProof/>
              </w:rPr>
              <w:drawing>
                <wp:inline distT="0" distB="0" distL="0" distR="0" wp14:anchorId="5C748E77" wp14:editId="7E8A612A">
                  <wp:extent cx="1704975" cy="1352550"/>
                  <wp:effectExtent l="0" t="0" r="9525" b="0"/>
                  <wp:docPr id="9" name="Picture 9"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9622" cy="1372102"/>
                          </a:xfrm>
                          <a:prstGeom prst="rect">
                            <a:avLst/>
                          </a:prstGeom>
                          <a:noFill/>
                          <a:ln>
                            <a:noFill/>
                          </a:ln>
                        </pic:spPr>
                      </pic:pic>
                    </a:graphicData>
                  </a:graphic>
                </wp:inline>
              </w:drawing>
            </w:r>
          </w:p>
        </w:tc>
        <w:tc>
          <w:tcPr>
            <w:tcW w:w="3780" w:type="dxa"/>
            <w:tcMar>
              <w:top w:w="100" w:type="dxa"/>
              <w:left w:w="100" w:type="dxa"/>
              <w:bottom w:w="100" w:type="dxa"/>
              <w:right w:w="100" w:type="dxa"/>
            </w:tcMar>
          </w:tcPr>
          <w:p w:rsidR="008835B6" w:rsidRPr="00051ACC" w:rsidRDefault="007E2CF8" w:rsidP="00D100B2">
            <w:pPr>
              <w:widowControl w:val="0"/>
              <w:spacing w:line="240" w:lineRule="auto"/>
              <w:jc w:val="center"/>
            </w:pPr>
            <w:r w:rsidRPr="00051ACC">
              <w:rPr>
                <w:rFonts w:ascii="Times New Roman" w:eastAsia="Times New Roman" w:hAnsi="Times New Roman" w:cs="Times New Roman"/>
                <w:b/>
                <w:sz w:val="28"/>
              </w:rPr>
              <w:t>Character Education</w:t>
            </w:r>
          </w:p>
          <w:p w:rsidR="008835B6" w:rsidRPr="00051ACC" w:rsidRDefault="00272C4B" w:rsidP="00CE1102">
            <w:pPr>
              <w:widowControl w:val="0"/>
              <w:spacing w:line="240" w:lineRule="auto"/>
              <w:jc w:val="center"/>
            </w:pPr>
            <w:r>
              <w:rPr>
                <w:rFonts w:ascii="Times New Roman" w:eastAsia="Times New Roman" w:hAnsi="Times New Roman" w:cs="Times New Roman"/>
                <w:b/>
                <w:sz w:val="20"/>
              </w:rPr>
              <w:t xml:space="preserve">“We’re Soaring </w:t>
            </w:r>
            <w:r w:rsidR="007E2CF8" w:rsidRPr="00051ACC">
              <w:rPr>
                <w:rFonts w:ascii="Times New Roman" w:eastAsia="Times New Roman" w:hAnsi="Times New Roman" w:cs="Times New Roman"/>
                <w:b/>
                <w:sz w:val="20"/>
              </w:rPr>
              <w:t>with Good Character”</w:t>
            </w:r>
          </w:p>
          <w:p w:rsidR="008835B6" w:rsidRPr="00134D8A" w:rsidRDefault="007F67B3" w:rsidP="006D3350">
            <w:pPr>
              <w:widowControl w:val="0"/>
              <w:spacing w:line="240" w:lineRule="auto"/>
              <w:jc w:val="both"/>
            </w:pPr>
            <w:r>
              <w:t>_____________________________</w:t>
            </w:r>
          </w:p>
          <w:p w:rsidR="00EA0F03" w:rsidRPr="00EA0F03" w:rsidRDefault="00FD3157" w:rsidP="00EA0F03">
            <w:pPr>
              <w:widowControl w:val="0"/>
              <w:spacing w:line="240" w:lineRule="auto"/>
              <w:jc w:val="both"/>
              <w:rPr>
                <w:rFonts w:ascii="Times New Roman" w:eastAsia="Times New Roman" w:hAnsi="Times New Roman" w:cs="Times New Roman"/>
                <w:szCs w:val="22"/>
              </w:rPr>
            </w:pPr>
            <w:r w:rsidRPr="00EA0F03">
              <w:rPr>
                <w:rFonts w:ascii="Times New Roman" w:eastAsia="Times New Roman" w:hAnsi="Times New Roman" w:cs="Times New Roman"/>
                <w:szCs w:val="22"/>
              </w:rPr>
              <w:t xml:space="preserve">The character trait of the month is </w:t>
            </w:r>
            <w:r w:rsidR="00303184">
              <w:rPr>
                <w:rFonts w:ascii="Times New Roman" w:eastAsia="Times New Roman" w:hAnsi="Times New Roman" w:cs="Times New Roman"/>
                <w:b/>
                <w:szCs w:val="22"/>
              </w:rPr>
              <w:t>Courage</w:t>
            </w:r>
            <w:r w:rsidR="008905A2">
              <w:rPr>
                <w:rFonts w:ascii="Times New Roman" w:eastAsia="Times New Roman" w:hAnsi="Times New Roman" w:cs="Times New Roman"/>
                <w:szCs w:val="22"/>
              </w:rPr>
              <w:t xml:space="preserve">.  </w:t>
            </w:r>
            <w:r w:rsidR="00303184">
              <w:t xml:space="preserve"> </w:t>
            </w:r>
            <w:r w:rsidR="00303184" w:rsidRPr="00764A80">
              <w:rPr>
                <w:rFonts w:ascii="Times New Roman" w:eastAsia="Times New Roman" w:hAnsi="Times New Roman" w:cs="Times New Roman"/>
                <w:b/>
                <w:szCs w:val="22"/>
              </w:rPr>
              <w:t>Courage</w:t>
            </w:r>
            <w:r w:rsidR="00303184">
              <w:rPr>
                <w:rFonts w:ascii="Times New Roman" w:eastAsia="Times New Roman" w:hAnsi="Times New Roman" w:cs="Times New Roman"/>
                <w:szCs w:val="22"/>
              </w:rPr>
              <w:t xml:space="preserve"> is </w:t>
            </w:r>
            <w:r w:rsidR="00303184" w:rsidRPr="00303184">
              <w:rPr>
                <w:rFonts w:ascii="Times New Roman" w:eastAsia="Times New Roman" w:hAnsi="Times New Roman" w:cs="Times New Roman"/>
                <w:szCs w:val="22"/>
              </w:rPr>
              <w:t>doing the right thing even when others don't; following your conscience instead of the crowd; and attempting difficult things.</w:t>
            </w:r>
          </w:p>
          <w:p w:rsidR="00DF2C95" w:rsidRPr="00E043E6" w:rsidRDefault="00EA0F03"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A145B3">
              <w:rPr>
                <w:rFonts w:ascii="Times New Roman" w:eastAsia="Times New Roman" w:hAnsi="Times New Roman" w:cs="Times New Roman"/>
                <w:b/>
                <w:szCs w:val="22"/>
              </w:rPr>
              <w:t>_____</w:t>
            </w:r>
            <w:r w:rsidR="00134D8A" w:rsidRPr="00904E9B">
              <w:rPr>
                <w:rFonts w:ascii="Times New Roman" w:eastAsia="Times New Roman" w:hAnsi="Times New Roman" w:cs="Times New Roman"/>
                <w:b/>
                <w:szCs w:val="22"/>
              </w:rPr>
              <w:t>_</w:t>
            </w:r>
            <w:r w:rsidR="00134D8A">
              <w:rPr>
                <w:rFonts w:ascii="Times New Roman" w:eastAsia="Times New Roman" w:hAnsi="Times New Roman" w:cs="Times New Roman"/>
                <w:b/>
                <w:szCs w:val="22"/>
              </w:rPr>
              <w:t>____</w:t>
            </w:r>
            <w:r w:rsidR="00134D8A" w:rsidRPr="00904E9B">
              <w:rPr>
                <w:rFonts w:ascii="Times New Roman" w:eastAsia="Times New Roman" w:hAnsi="Times New Roman" w:cs="Times New Roman"/>
                <w:b/>
                <w:szCs w:val="22"/>
              </w:rPr>
              <w:t>_______</w:t>
            </w:r>
            <w:r>
              <w:rPr>
                <w:rFonts w:ascii="Times New Roman" w:eastAsia="Times New Roman" w:hAnsi="Times New Roman" w:cs="Times New Roman"/>
                <w:b/>
                <w:szCs w:val="22"/>
              </w:rPr>
              <w:t>__</w:t>
            </w:r>
            <w:r w:rsidR="00134D8A" w:rsidRPr="00904E9B">
              <w:rPr>
                <w:rFonts w:ascii="Times New Roman" w:eastAsia="Times New Roman" w:hAnsi="Times New Roman" w:cs="Times New Roman"/>
                <w:b/>
                <w:szCs w:val="22"/>
              </w:rPr>
              <w:t>__</w:t>
            </w:r>
            <w:r w:rsidR="00FD3157">
              <w:rPr>
                <w:rFonts w:ascii="Times New Roman" w:eastAsia="Times New Roman" w:hAnsi="Times New Roman" w:cs="Times New Roman"/>
                <w:b/>
                <w:szCs w:val="22"/>
              </w:rPr>
              <w:t>_____</w:t>
            </w:r>
            <w:r w:rsidR="00134D8A" w:rsidRPr="00904E9B">
              <w:rPr>
                <w:rFonts w:ascii="Times New Roman" w:eastAsia="Times New Roman" w:hAnsi="Times New Roman" w:cs="Times New Roman"/>
                <w:b/>
                <w:szCs w:val="22"/>
              </w:rPr>
              <w:t>______</w:t>
            </w:r>
          </w:p>
          <w:p w:rsidR="00DF2C95" w:rsidRDefault="00DF2C95" w:rsidP="007F67B3">
            <w:pPr>
              <w:widowControl w:val="0"/>
              <w:spacing w:line="240" w:lineRule="auto"/>
              <w:jc w:val="center"/>
              <w:rPr>
                <w:rFonts w:ascii="Times New Roman" w:hAnsi="Times New Roman" w:cs="Times New Roman"/>
                <w:b/>
                <w:sz w:val="16"/>
                <w:szCs w:val="16"/>
              </w:rPr>
            </w:pPr>
          </w:p>
          <w:p w:rsidR="00FF2DA3" w:rsidRPr="00360EAD" w:rsidRDefault="00360EAD" w:rsidP="00360EAD">
            <w:pPr>
              <w:pStyle w:val="Heading2"/>
              <w:spacing w:before="0" w:after="0" w:line="240" w:lineRule="auto"/>
              <w:textAlignment w:val="baseline"/>
              <w:rPr>
                <w:rFonts w:eastAsia="Times New Roman"/>
                <w:b w:val="0"/>
                <w:color w:val="68AB44"/>
                <w:sz w:val="20"/>
              </w:rPr>
            </w:pPr>
            <w:r>
              <w:rPr>
                <w:noProof/>
              </w:rPr>
              <w:drawing>
                <wp:inline distT="0" distB="0" distL="0" distR="0" wp14:anchorId="518BE37A" wp14:editId="596F62C2">
                  <wp:extent cx="2314575" cy="1628379"/>
                  <wp:effectExtent l="0" t="0" r="0" b="0"/>
                  <wp:docPr id="3" name="Picture 3" descr="Image result for courage and mindset element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urage and mindset elementary educ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4451" cy="1635327"/>
                          </a:xfrm>
                          <a:prstGeom prst="rect">
                            <a:avLst/>
                          </a:prstGeom>
                          <a:noFill/>
                          <a:ln>
                            <a:noFill/>
                          </a:ln>
                        </pic:spPr>
                      </pic:pic>
                    </a:graphicData>
                  </a:graphic>
                </wp:inline>
              </w:drawing>
            </w:r>
            <w:r w:rsidRPr="007F67B3">
              <w:rPr>
                <w:rFonts w:eastAsia="Times New Roman"/>
                <w:b w:val="0"/>
                <w:color w:val="68AB44"/>
                <w:sz w:val="20"/>
              </w:rPr>
              <w:t xml:space="preserve"> </w:t>
            </w:r>
          </w:p>
          <w:p w:rsidR="008066A8" w:rsidRPr="00B630E7" w:rsidRDefault="008066A8" w:rsidP="00B630E7">
            <w:pPr>
              <w:spacing w:line="240" w:lineRule="auto"/>
              <w:rPr>
                <w:sz w:val="16"/>
                <w:szCs w:val="16"/>
              </w:rPr>
            </w:pPr>
          </w:p>
          <w:tbl>
            <w:tblPr>
              <w:tblStyle w:val="TableGrid"/>
              <w:tblW w:w="0" w:type="auto"/>
              <w:tblLayout w:type="fixed"/>
              <w:tblLook w:val="04A0" w:firstRow="1" w:lastRow="0" w:firstColumn="1" w:lastColumn="0" w:noHBand="0" w:noVBand="1"/>
            </w:tblPr>
            <w:tblGrid>
              <w:gridCol w:w="3570"/>
            </w:tblGrid>
            <w:tr w:rsidR="00E81EAA" w:rsidTr="008066A8">
              <w:trPr>
                <w:trHeight w:val="4287"/>
              </w:trPr>
              <w:tc>
                <w:tcPr>
                  <w:tcW w:w="3570" w:type="dxa"/>
                  <w:tcBorders>
                    <w:top w:val="single" w:sz="12" w:space="0" w:color="auto"/>
                    <w:left w:val="single" w:sz="12" w:space="0" w:color="auto"/>
                    <w:bottom w:val="single" w:sz="12" w:space="0" w:color="auto"/>
                    <w:right w:val="single" w:sz="12" w:space="0" w:color="auto"/>
                  </w:tcBorders>
                </w:tcPr>
                <w:p w:rsidR="00FF2DA3" w:rsidRPr="00FF2DA3" w:rsidRDefault="00FF2DA3" w:rsidP="00303184">
                  <w:pPr>
                    <w:framePr w:hSpace="180" w:wrap="around" w:vAnchor="text" w:hAnchor="text" w:xAlign="right" w:y="1"/>
                    <w:suppressOverlap/>
                    <w:rPr>
                      <w:rFonts w:ascii="Agency FB" w:hAnsi="Agency FB"/>
                      <w:b/>
                      <w:sz w:val="16"/>
                      <w:szCs w:val="16"/>
                    </w:rPr>
                  </w:pPr>
                </w:p>
                <w:p w:rsidR="00E81EAA" w:rsidRDefault="00360EAD" w:rsidP="00360EAD">
                  <w:pPr>
                    <w:framePr w:hSpace="180" w:wrap="around" w:vAnchor="text" w:hAnchor="text" w:xAlign="right" w:y="1"/>
                    <w:suppressOverlap/>
                    <w:jc w:val="center"/>
                    <w:rPr>
                      <w:rFonts w:ascii="Agency FB" w:hAnsi="Agency FB"/>
                      <w:b/>
                      <w:szCs w:val="22"/>
                      <w:u w:val="single"/>
                    </w:rPr>
                  </w:pPr>
                  <w:r w:rsidRPr="00360EAD">
                    <w:rPr>
                      <w:rFonts w:ascii="Agency FB" w:hAnsi="Agency FB"/>
                      <w:b/>
                      <w:szCs w:val="22"/>
                      <w:u w:val="single"/>
                    </w:rPr>
                    <w:t>Some Ways You Can Show Courage</w:t>
                  </w:r>
                </w:p>
                <w:p w:rsidR="00360EAD" w:rsidRPr="00360EAD" w:rsidRDefault="00360EAD" w:rsidP="00360EAD">
                  <w:pPr>
                    <w:framePr w:hSpace="180" w:wrap="around" w:vAnchor="text" w:hAnchor="text" w:xAlign="right" w:y="1"/>
                    <w:suppressOverlap/>
                    <w:jc w:val="center"/>
                    <w:rPr>
                      <w:rFonts w:ascii="Agency FB" w:hAnsi="Agency FB"/>
                      <w:b/>
                      <w:szCs w:val="22"/>
                      <w:u w:val="single"/>
                    </w:rPr>
                  </w:pPr>
                </w:p>
                <w:p w:rsidR="00360EAD" w:rsidRPr="00360EAD" w:rsidRDefault="00360EAD" w:rsidP="00360EAD">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1. Do the right thing, even if others are not.</w:t>
                  </w:r>
                </w:p>
                <w:p w:rsidR="00360EAD" w:rsidRPr="00360EAD" w:rsidRDefault="00360EAD" w:rsidP="00360EAD">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2. Bravely deal with your daily challenges.</w:t>
                  </w:r>
                </w:p>
                <w:p w:rsidR="00360EAD" w:rsidRPr="00360EAD" w:rsidRDefault="00360EAD" w:rsidP="00360EAD">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 xml:space="preserve">3. </w:t>
                  </w:r>
                  <w:r>
                    <w:rPr>
                      <w:rFonts w:ascii="Agency FB" w:hAnsi="Agency FB"/>
                      <w:b/>
                      <w:szCs w:val="22"/>
                    </w:rPr>
                    <w:t>Be willing to try new things, even if you might fail.</w:t>
                  </w:r>
                </w:p>
                <w:p w:rsidR="00360EAD" w:rsidRPr="00360EAD" w:rsidRDefault="00360EAD" w:rsidP="00360EAD">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4. Tell the truth regardless of the consequences.</w:t>
                  </w:r>
                </w:p>
                <w:p w:rsidR="00360EAD" w:rsidRPr="00360EAD" w:rsidRDefault="00360EAD" w:rsidP="00360EAD">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 xml:space="preserve">5. Face </w:t>
                  </w:r>
                  <w:r>
                    <w:rPr>
                      <w:rFonts w:ascii="Agency FB" w:hAnsi="Agency FB"/>
                      <w:b/>
                      <w:szCs w:val="22"/>
                    </w:rPr>
                    <w:t xml:space="preserve">your fears and work to overcome </w:t>
                  </w:r>
                  <w:r w:rsidRPr="00360EAD">
                    <w:rPr>
                      <w:rFonts w:ascii="Agency FB" w:hAnsi="Agency FB"/>
                      <w:b/>
                      <w:szCs w:val="22"/>
                    </w:rPr>
                    <w:t>them.</w:t>
                  </w:r>
                </w:p>
                <w:p w:rsidR="00360EAD" w:rsidRPr="00360EAD" w:rsidRDefault="00360EAD" w:rsidP="00360EAD">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6. Admit your mistakes and learn from them.</w:t>
                  </w:r>
                </w:p>
                <w:p w:rsidR="00FF2DA3" w:rsidRDefault="00360EAD" w:rsidP="008066A8">
                  <w:pPr>
                    <w:framePr w:hSpace="180" w:wrap="around" w:vAnchor="text" w:hAnchor="text" w:xAlign="right" w:y="1"/>
                    <w:spacing w:line="276" w:lineRule="auto"/>
                    <w:suppressOverlap/>
                    <w:rPr>
                      <w:rFonts w:ascii="Agency FB" w:hAnsi="Agency FB"/>
                      <w:b/>
                      <w:szCs w:val="22"/>
                    </w:rPr>
                  </w:pPr>
                  <w:r w:rsidRPr="00360EAD">
                    <w:rPr>
                      <w:rFonts w:ascii="Agency FB" w:hAnsi="Agency FB"/>
                      <w:b/>
                      <w:szCs w:val="22"/>
                    </w:rPr>
                    <w:t xml:space="preserve">7. Do not </w:t>
                  </w:r>
                  <w:r w:rsidR="008066A8">
                    <w:rPr>
                      <w:rFonts w:ascii="Agency FB" w:hAnsi="Agency FB"/>
                      <w:b/>
                      <w:szCs w:val="22"/>
                    </w:rPr>
                    <w:t>give into negative peer pressure.</w:t>
                  </w:r>
                </w:p>
                <w:p w:rsidR="008066A8" w:rsidRPr="008066A8" w:rsidRDefault="008066A8" w:rsidP="008066A8">
                  <w:pPr>
                    <w:framePr w:hSpace="180" w:wrap="around" w:vAnchor="text" w:hAnchor="text" w:xAlign="right" w:y="1"/>
                    <w:spacing w:line="276" w:lineRule="auto"/>
                    <w:suppressOverlap/>
                    <w:rPr>
                      <w:rFonts w:ascii="Agency FB" w:hAnsi="Agency FB"/>
                      <w:b/>
                      <w:sz w:val="16"/>
                      <w:szCs w:val="16"/>
                    </w:rPr>
                  </w:pPr>
                  <w:hyperlink r:id="rId18" w:history="1">
                    <w:r w:rsidRPr="008762FF">
                      <w:rPr>
                        <w:rStyle w:val="Hyperlink"/>
                        <w:rFonts w:ascii="Agency FB" w:hAnsi="Agency FB"/>
                        <w:b/>
                        <w:sz w:val="16"/>
                        <w:szCs w:val="16"/>
                      </w:rPr>
                      <w:t>http://schools.cms.k12.nc.us/beverlywoodsES/Documents/Marchcourage.pdf</w:t>
                    </w:r>
                  </w:hyperlink>
                </w:p>
              </w:tc>
            </w:tr>
          </w:tbl>
          <w:p w:rsidR="008066A8" w:rsidRPr="00723AFE" w:rsidRDefault="008066A8" w:rsidP="00E81EAA">
            <w:pPr>
              <w:rPr>
                <w:sz w:val="16"/>
                <w:szCs w:val="16"/>
              </w:rPr>
            </w:pPr>
          </w:p>
          <w:p w:rsidR="00AE2B77" w:rsidRPr="00AE2B77" w:rsidRDefault="00AE2B77" w:rsidP="005A3994">
            <w:pPr>
              <w:widowControl w:val="0"/>
              <w:spacing w:line="240" w:lineRule="auto"/>
              <w:jc w:val="both"/>
              <w:rPr>
                <w:rFonts w:ascii="Times New Roman" w:hAnsi="Times New Roman" w:cs="Times New Roman"/>
                <w:b/>
                <w:sz w:val="24"/>
                <w:szCs w:val="24"/>
              </w:rPr>
            </w:pPr>
            <w:r w:rsidRPr="00AE2B77">
              <w:rPr>
                <w:rFonts w:ascii="Times New Roman" w:hAnsi="Times New Roman" w:cs="Times New Roman"/>
                <w:b/>
                <w:sz w:val="24"/>
                <w:szCs w:val="24"/>
              </w:rPr>
              <w:t xml:space="preserve">“Intelligence plus character- that </w:t>
            </w:r>
            <w:r w:rsidR="00A145B3" w:rsidRPr="00AE2B77">
              <w:rPr>
                <w:rFonts w:ascii="Times New Roman" w:hAnsi="Times New Roman" w:cs="Times New Roman"/>
                <w:b/>
                <w:sz w:val="24"/>
                <w:szCs w:val="24"/>
              </w:rPr>
              <w:t xml:space="preserve">is </w:t>
            </w:r>
            <w:r w:rsidR="00A145B3">
              <w:rPr>
                <w:rFonts w:ascii="Times New Roman" w:hAnsi="Times New Roman" w:cs="Times New Roman"/>
                <w:b/>
                <w:sz w:val="24"/>
                <w:szCs w:val="24"/>
              </w:rPr>
              <w:t>the</w:t>
            </w:r>
            <w:r w:rsidRPr="00AE2B77">
              <w:rPr>
                <w:rFonts w:ascii="Times New Roman" w:hAnsi="Times New Roman" w:cs="Times New Roman"/>
                <w:b/>
                <w:sz w:val="24"/>
                <w:szCs w:val="24"/>
              </w:rPr>
              <w:t xml:space="preserve"> goal of true education.”</w:t>
            </w:r>
          </w:p>
          <w:p w:rsidR="00E81EAA" w:rsidRPr="00E81EAA" w:rsidRDefault="00AE2B77" w:rsidP="00E81EAA">
            <w:pPr>
              <w:widowControl w:val="0"/>
              <w:spacing w:line="240" w:lineRule="auto"/>
              <w:jc w:val="both"/>
              <w:rPr>
                <w:rFonts w:ascii="Times New Roman" w:hAnsi="Times New Roman" w:cs="Times New Roman"/>
                <w:b/>
                <w:sz w:val="24"/>
                <w:szCs w:val="24"/>
              </w:rPr>
            </w:pPr>
            <w:r w:rsidRPr="00AE2B77">
              <w:rPr>
                <w:rFonts w:ascii="Times New Roman" w:hAnsi="Times New Roman" w:cs="Times New Roman"/>
                <w:b/>
                <w:sz w:val="24"/>
                <w:szCs w:val="24"/>
              </w:rPr>
              <w:t xml:space="preserve">          </w:t>
            </w:r>
            <w:r w:rsidR="00E50E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2B77">
              <w:rPr>
                <w:rFonts w:ascii="Times New Roman" w:hAnsi="Times New Roman" w:cs="Times New Roman"/>
                <w:b/>
                <w:sz w:val="24"/>
                <w:szCs w:val="24"/>
              </w:rPr>
              <w:t>Dr. Martin L. King, Jr.</w:t>
            </w:r>
          </w:p>
          <w:p w:rsidR="00E81EAA" w:rsidRPr="00E043E6" w:rsidRDefault="00E81EAA" w:rsidP="00E043E6">
            <w:pPr>
              <w:tabs>
                <w:tab w:val="left" w:pos="1395"/>
              </w:tabs>
              <w:spacing w:line="240" w:lineRule="auto"/>
              <w:jc w:val="center"/>
              <w:rPr>
                <w:rFonts w:ascii="Times New Roman" w:hAnsi="Times New Roman" w:cs="Times New Roman"/>
                <w:sz w:val="16"/>
                <w:szCs w:val="16"/>
              </w:rPr>
            </w:pPr>
          </w:p>
        </w:tc>
      </w:tr>
    </w:tbl>
    <w:p w:rsidR="00330B9A" w:rsidRPr="004F6A79" w:rsidRDefault="00330B9A" w:rsidP="00723AFE">
      <w:pPr>
        <w:widowControl w:val="0"/>
        <w:rPr>
          <w:rFonts w:ascii="Agency FB" w:hAnsi="Agency FB" w:cs="Times New Roman"/>
          <w:b/>
          <w:sz w:val="24"/>
          <w:szCs w:val="24"/>
          <w:u w:val="single"/>
        </w:rPr>
      </w:pPr>
    </w:p>
    <w:sectPr w:rsidR="00330B9A" w:rsidRPr="004F6A79"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C4" w:rsidRDefault="003974C4" w:rsidP="00D6289E">
      <w:pPr>
        <w:spacing w:line="240" w:lineRule="auto"/>
      </w:pPr>
      <w:r>
        <w:separator/>
      </w:r>
    </w:p>
  </w:endnote>
  <w:endnote w:type="continuationSeparator" w:id="0">
    <w:p w:rsidR="003974C4" w:rsidRDefault="003974C4"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C4" w:rsidRDefault="003974C4" w:rsidP="00D6289E">
      <w:pPr>
        <w:spacing w:line="240" w:lineRule="auto"/>
      </w:pPr>
      <w:r>
        <w:separator/>
      </w:r>
    </w:p>
  </w:footnote>
  <w:footnote w:type="continuationSeparator" w:id="0">
    <w:p w:rsidR="003974C4" w:rsidRDefault="003974C4"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9187E"/>
    <w:multiLevelType w:val="hybridMultilevel"/>
    <w:tmpl w:val="23000AE8"/>
    <w:lvl w:ilvl="0" w:tplc="EB22F448">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C6CCA"/>
    <w:multiLevelType w:val="hybridMultilevel"/>
    <w:tmpl w:val="D47E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04157"/>
    <w:multiLevelType w:val="hybridMultilevel"/>
    <w:tmpl w:val="6BC01308"/>
    <w:lvl w:ilvl="0" w:tplc="02D64E4E">
      <w:numFmt w:val="bullet"/>
      <w:lvlText w:val=""/>
      <w:lvlJc w:val="left"/>
      <w:pPr>
        <w:ind w:left="810" w:hanging="360"/>
      </w:pPr>
      <w:rPr>
        <w:rFonts w:ascii="Symbol" w:eastAsia="Arial" w:hAnsi="Symbol" w:cs="Times New Roman" w:hint="default"/>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67491"/>
    <w:multiLevelType w:val="hybridMultilevel"/>
    <w:tmpl w:val="14F42E90"/>
    <w:lvl w:ilvl="0" w:tplc="0100D99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C6CED"/>
    <w:multiLevelType w:val="hybridMultilevel"/>
    <w:tmpl w:val="3134FD92"/>
    <w:lvl w:ilvl="0" w:tplc="928C783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370D8"/>
    <w:multiLevelType w:val="hybridMultilevel"/>
    <w:tmpl w:val="91A4DBC6"/>
    <w:lvl w:ilvl="0" w:tplc="CEE25648">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8"/>
  </w:num>
  <w:num w:numId="6">
    <w:abstractNumId w:val="11"/>
  </w:num>
  <w:num w:numId="7">
    <w:abstractNumId w:val="21"/>
  </w:num>
  <w:num w:numId="8">
    <w:abstractNumId w:val="0"/>
  </w:num>
  <w:num w:numId="9">
    <w:abstractNumId w:val="18"/>
  </w:num>
  <w:num w:numId="10">
    <w:abstractNumId w:val="17"/>
  </w:num>
  <w:num w:numId="11">
    <w:abstractNumId w:val="12"/>
  </w:num>
  <w:num w:numId="12">
    <w:abstractNumId w:val="2"/>
  </w:num>
  <w:num w:numId="13">
    <w:abstractNumId w:val="10"/>
  </w:num>
  <w:num w:numId="14">
    <w:abstractNumId w:val="19"/>
  </w:num>
  <w:num w:numId="15">
    <w:abstractNumId w:val="16"/>
  </w:num>
  <w:num w:numId="16">
    <w:abstractNumId w:val="15"/>
  </w:num>
  <w:num w:numId="17">
    <w:abstractNumId w:val="20"/>
  </w:num>
  <w:num w:numId="18">
    <w:abstractNumId w:val="13"/>
  </w:num>
  <w:num w:numId="19">
    <w:abstractNumId w:val="14"/>
  </w:num>
  <w:num w:numId="20">
    <w:abstractNumId w:val="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271F6"/>
    <w:rsid w:val="00051ACC"/>
    <w:rsid w:val="000916D2"/>
    <w:rsid w:val="000F5AB2"/>
    <w:rsid w:val="0010410C"/>
    <w:rsid w:val="00134D8A"/>
    <w:rsid w:val="0014468A"/>
    <w:rsid w:val="0014474D"/>
    <w:rsid w:val="0014799C"/>
    <w:rsid w:val="00173603"/>
    <w:rsid w:val="001B5E35"/>
    <w:rsid w:val="001B6361"/>
    <w:rsid w:val="001E415F"/>
    <w:rsid w:val="002124AC"/>
    <w:rsid w:val="002158D2"/>
    <w:rsid w:val="00227A8E"/>
    <w:rsid w:val="00242A3F"/>
    <w:rsid w:val="00251114"/>
    <w:rsid w:val="002638DF"/>
    <w:rsid w:val="00272C4B"/>
    <w:rsid w:val="00273505"/>
    <w:rsid w:val="00294AD0"/>
    <w:rsid w:val="002A3118"/>
    <w:rsid w:val="002C0AF8"/>
    <w:rsid w:val="002C4071"/>
    <w:rsid w:val="002D10A2"/>
    <w:rsid w:val="002F63B4"/>
    <w:rsid w:val="00303184"/>
    <w:rsid w:val="0032026D"/>
    <w:rsid w:val="00330B9A"/>
    <w:rsid w:val="0033567E"/>
    <w:rsid w:val="003369C9"/>
    <w:rsid w:val="00340C0A"/>
    <w:rsid w:val="00360EAD"/>
    <w:rsid w:val="003927A3"/>
    <w:rsid w:val="003974C4"/>
    <w:rsid w:val="003D3DBD"/>
    <w:rsid w:val="00436F3D"/>
    <w:rsid w:val="00446895"/>
    <w:rsid w:val="00456B59"/>
    <w:rsid w:val="004B10DD"/>
    <w:rsid w:val="004B17E2"/>
    <w:rsid w:val="004B745E"/>
    <w:rsid w:val="004D7489"/>
    <w:rsid w:val="004F0D4D"/>
    <w:rsid w:val="004F6A79"/>
    <w:rsid w:val="00523BDE"/>
    <w:rsid w:val="00570AEB"/>
    <w:rsid w:val="00572936"/>
    <w:rsid w:val="005851A7"/>
    <w:rsid w:val="00595C80"/>
    <w:rsid w:val="005A190C"/>
    <w:rsid w:val="005A3994"/>
    <w:rsid w:val="005A78BB"/>
    <w:rsid w:val="005A7D9B"/>
    <w:rsid w:val="005B53D4"/>
    <w:rsid w:val="005C168A"/>
    <w:rsid w:val="005C5089"/>
    <w:rsid w:val="005E471D"/>
    <w:rsid w:val="00666C75"/>
    <w:rsid w:val="006779B4"/>
    <w:rsid w:val="006B66ED"/>
    <w:rsid w:val="006C5F3E"/>
    <w:rsid w:val="006D3350"/>
    <w:rsid w:val="006E5AC8"/>
    <w:rsid w:val="007239DC"/>
    <w:rsid w:val="00723AFE"/>
    <w:rsid w:val="00764A80"/>
    <w:rsid w:val="00782777"/>
    <w:rsid w:val="00786BEE"/>
    <w:rsid w:val="00796C79"/>
    <w:rsid w:val="007C6FF6"/>
    <w:rsid w:val="007E2CF8"/>
    <w:rsid w:val="007F0847"/>
    <w:rsid w:val="007F1852"/>
    <w:rsid w:val="007F331F"/>
    <w:rsid w:val="007F67B3"/>
    <w:rsid w:val="008039E3"/>
    <w:rsid w:val="008066A8"/>
    <w:rsid w:val="008835B6"/>
    <w:rsid w:val="00887A26"/>
    <w:rsid w:val="008905A2"/>
    <w:rsid w:val="00922252"/>
    <w:rsid w:val="009245ED"/>
    <w:rsid w:val="009358A2"/>
    <w:rsid w:val="0095271A"/>
    <w:rsid w:val="00976E78"/>
    <w:rsid w:val="009D2E52"/>
    <w:rsid w:val="009E048C"/>
    <w:rsid w:val="009E34FC"/>
    <w:rsid w:val="00A145B3"/>
    <w:rsid w:val="00A146DA"/>
    <w:rsid w:val="00A15DF4"/>
    <w:rsid w:val="00A35005"/>
    <w:rsid w:val="00A350F7"/>
    <w:rsid w:val="00A35C34"/>
    <w:rsid w:val="00A66B3B"/>
    <w:rsid w:val="00A71798"/>
    <w:rsid w:val="00A72BFD"/>
    <w:rsid w:val="00A81A95"/>
    <w:rsid w:val="00A921B9"/>
    <w:rsid w:val="00AC782C"/>
    <w:rsid w:val="00AE2B77"/>
    <w:rsid w:val="00AF369F"/>
    <w:rsid w:val="00B117F5"/>
    <w:rsid w:val="00B15318"/>
    <w:rsid w:val="00B21E07"/>
    <w:rsid w:val="00B45590"/>
    <w:rsid w:val="00B630E7"/>
    <w:rsid w:val="00B66908"/>
    <w:rsid w:val="00B85124"/>
    <w:rsid w:val="00B93D11"/>
    <w:rsid w:val="00BC63DB"/>
    <w:rsid w:val="00BE4EF6"/>
    <w:rsid w:val="00BE5F99"/>
    <w:rsid w:val="00BF096C"/>
    <w:rsid w:val="00C25FA6"/>
    <w:rsid w:val="00C56C72"/>
    <w:rsid w:val="00C65E48"/>
    <w:rsid w:val="00C82287"/>
    <w:rsid w:val="00C82296"/>
    <w:rsid w:val="00C827E2"/>
    <w:rsid w:val="00CC4ACE"/>
    <w:rsid w:val="00CE1102"/>
    <w:rsid w:val="00CF228C"/>
    <w:rsid w:val="00CF2381"/>
    <w:rsid w:val="00D07F3F"/>
    <w:rsid w:val="00D100B2"/>
    <w:rsid w:val="00D55EE3"/>
    <w:rsid w:val="00D602DE"/>
    <w:rsid w:val="00D6289E"/>
    <w:rsid w:val="00D81B09"/>
    <w:rsid w:val="00DE145D"/>
    <w:rsid w:val="00DE2BC8"/>
    <w:rsid w:val="00DF2C95"/>
    <w:rsid w:val="00E010CA"/>
    <w:rsid w:val="00E043E6"/>
    <w:rsid w:val="00E26E7C"/>
    <w:rsid w:val="00E333E2"/>
    <w:rsid w:val="00E509E0"/>
    <w:rsid w:val="00E50E88"/>
    <w:rsid w:val="00E75A88"/>
    <w:rsid w:val="00E81EAA"/>
    <w:rsid w:val="00E85DA6"/>
    <w:rsid w:val="00EA0F03"/>
    <w:rsid w:val="00EC15D0"/>
    <w:rsid w:val="00EC2712"/>
    <w:rsid w:val="00EC3F43"/>
    <w:rsid w:val="00ED2A51"/>
    <w:rsid w:val="00F04866"/>
    <w:rsid w:val="00F050DF"/>
    <w:rsid w:val="00F07564"/>
    <w:rsid w:val="00F10157"/>
    <w:rsid w:val="00F219D8"/>
    <w:rsid w:val="00F449E4"/>
    <w:rsid w:val="00F64049"/>
    <w:rsid w:val="00F75DDB"/>
    <w:rsid w:val="00FD3157"/>
    <w:rsid w:val="00FE58A5"/>
    <w:rsid w:val="00FE6785"/>
    <w:rsid w:val="00FE70D9"/>
    <w:rsid w:val="00FF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76F41-6084-43CD-9E97-7D732F1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 w:type="paragraph" w:styleId="NormalWeb">
    <w:name w:val="Normal (Web)"/>
    <w:basedOn w:val="Normal"/>
    <w:uiPriority w:val="99"/>
    <w:semiHidden/>
    <w:unhideWhenUsed/>
    <w:rsid w:val="00EA0F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777258048">
      <w:bodyDiv w:val="1"/>
      <w:marLeft w:val="0"/>
      <w:marRight w:val="0"/>
      <w:marTop w:val="0"/>
      <w:marBottom w:val="0"/>
      <w:divBdr>
        <w:top w:val="none" w:sz="0" w:space="0" w:color="auto"/>
        <w:left w:val="none" w:sz="0" w:space="0" w:color="auto"/>
        <w:bottom w:val="none" w:sz="0" w:space="0" w:color="auto"/>
        <w:right w:val="none" w:sz="0" w:space="0" w:color="auto"/>
      </w:divBdr>
    </w:div>
    <w:div w:id="1375693200">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 w:id="207928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chools.cms.k12.nc.us/beverlywoodsES/Documents/Marchcourag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osilva@gaston.k12.nc.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ealthykidstoday.org/2018/05/11/may-is-mental-health-awareness-mon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8F0CEC-075D-449A-B5C3-A5E43BA1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creator>Owner</dc:creator>
  <cp:lastModifiedBy>Shandrai Silva</cp:lastModifiedBy>
  <cp:revision>2</cp:revision>
  <cp:lastPrinted>2016-01-11T16:43:00Z</cp:lastPrinted>
  <dcterms:created xsi:type="dcterms:W3CDTF">2018-05-16T20:08:00Z</dcterms:created>
  <dcterms:modified xsi:type="dcterms:W3CDTF">2018-05-16T20:08:00Z</dcterms:modified>
</cp:coreProperties>
</file>